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E3C9" w14:textId="77777777" w:rsidR="00A56067" w:rsidRDefault="003D2217" w:rsidP="001D25DD">
      <w:pPr>
        <w:pBdr>
          <w:top w:val="nil"/>
          <w:left w:val="nil"/>
          <w:bottom w:val="nil"/>
          <w:right w:val="nil"/>
          <w:between w:val="nil"/>
        </w:pBdr>
        <w:spacing w:after="0" w:line="240" w:lineRule="auto"/>
        <w:jc w:val="center"/>
        <w:rPr>
          <w:b/>
        </w:rPr>
      </w:pPr>
      <w:bookmarkStart w:id="0" w:name="bookmark=id.gjdgxs" w:colFirst="0" w:colLast="0"/>
      <w:bookmarkEnd w:id="0"/>
      <w:r>
        <w:rPr>
          <w:b/>
        </w:rPr>
        <w:t>Every Second Counts When It Comes to Stroke</w:t>
      </w:r>
    </w:p>
    <w:p w14:paraId="348986B6" w14:textId="77777777" w:rsidR="00A56067" w:rsidRDefault="003D2217">
      <w:pPr>
        <w:spacing w:line="240" w:lineRule="auto"/>
        <w:jc w:val="center"/>
        <w:rPr>
          <w:b/>
          <w:i/>
        </w:rPr>
      </w:pPr>
      <w:r>
        <w:rPr>
          <w:b/>
          <w:i/>
        </w:rPr>
        <w:t>[Hospital Name] Saving Lives During the COVID-19 Pandemic by Preventing Stroke with the TCAR Procedure</w:t>
      </w:r>
    </w:p>
    <w:p w14:paraId="1B01D527" w14:textId="77777777" w:rsidR="00A56067" w:rsidRDefault="003D2217">
      <w:pPr>
        <w:spacing w:line="240" w:lineRule="auto"/>
        <w:rPr>
          <w:color w:val="000000"/>
        </w:rPr>
      </w:pPr>
      <w:r>
        <w:rPr>
          <w:color w:val="000000"/>
          <w:highlight w:val="yellow"/>
        </w:rPr>
        <w:t>[CITY, State]</w:t>
      </w:r>
      <w:r>
        <w:rPr>
          <w:color w:val="000000"/>
        </w:rPr>
        <w:t xml:space="preserve"> – </w:t>
      </w:r>
      <w:r>
        <w:rPr>
          <w:color w:val="000000"/>
          <w:highlight w:val="yellow"/>
        </w:rPr>
        <w:t>[Date]</w:t>
      </w:r>
      <w:r>
        <w:rPr>
          <w:color w:val="000000"/>
        </w:rPr>
        <w:t xml:space="preserve"> – As the novel COVID-19 pandemic sweeps the nation, </w:t>
      </w:r>
      <w:r>
        <w:rPr>
          <w:color w:val="000000"/>
          <w:highlight w:val="yellow"/>
        </w:rPr>
        <w:t>[Hospital Name]</w:t>
      </w:r>
      <w:r>
        <w:rPr>
          <w:color w:val="000000"/>
        </w:rPr>
        <w:t xml:space="preserve"> has implemented numerous protocols to stop the spread of the virus and protect patients during this crisis. People’s day-to-day activities have drastically changed to safeguard themselves from the virus, but there is one thing people should not avoid due to the COVID-19 virus – </w:t>
      </w:r>
      <w:r>
        <w:t>delaying care for life-threatening conditions such as carotid artery disease which may lead to a stroke</w:t>
      </w:r>
      <w:r>
        <w:rPr>
          <w:color w:val="000000"/>
        </w:rPr>
        <w:t>.</w:t>
      </w:r>
    </w:p>
    <w:p w14:paraId="305AF543" w14:textId="77777777" w:rsidR="00A56067" w:rsidRDefault="003D2217">
      <w:pPr>
        <w:spacing w:line="240" w:lineRule="auto"/>
        <w:rPr>
          <w:color w:val="000000"/>
        </w:rPr>
      </w:pPr>
      <w:r>
        <w:rPr>
          <w:color w:val="000000"/>
        </w:rPr>
        <w:t>Strokes still happen during a pandemic. In fact, every 40 seconds, someone in the United States has a stroke. Worldwide, nearly 6 million die from a stroke and another 5 million are left permanently disabled every year. Yet, there was a 40% decline in patients seeking stroke evaluations during the COVID-19 pandemic (</w:t>
      </w:r>
      <w:hyperlink r:id="rId8">
        <w:r>
          <w:rPr>
            <w:color w:val="0563C1"/>
            <w:u w:val="single"/>
          </w:rPr>
          <w:t>cite</w:t>
        </w:r>
      </w:hyperlink>
      <w:r>
        <w:rPr>
          <w:color w:val="000000"/>
        </w:rPr>
        <w:t xml:space="preserve">). Even with the fear of COVID-19, it is crucial to get care as soon as possible </w:t>
      </w:r>
      <w:r>
        <w:t>to prevent the chance of a future stroke</w:t>
      </w:r>
      <w:r>
        <w:rPr>
          <w:color w:val="000000"/>
        </w:rPr>
        <w:t xml:space="preserve">. </w:t>
      </w:r>
      <w:r>
        <w:t xml:space="preserve">With up to a third of strokes caused by carotid artery disease, </w:t>
      </w:r>
      <w:r>
        <w:rPr>
          <w:highlight w:val="yellow"/>
        </w:rPr>
        <w:t>[Hospital Name]</w:t>
      </w:r>
      <w:r>
        <w:t xml:space="preserve"> offers patients minimally invasive options such as TransCarotid Artery Revascularization (TCAR) to prevent future strokes with a faster recovery time and an increased chance of being discharged to home</w:t>
      </w:r>
      <w:r>
        <w:rPr>
          <w:vertAlign w:val="superscript"/>
        </w:rPr>
        <w:t>1</w:t>
      </w:r>
      <w:r>
        <w:t>.</w:t>
      </w:r>
    </w:p>
    <w:p w14:paraId="2C7FD8BE" w14:textId="77777777" w:rsidR="00DF078A" w:rsidRDefault="00DF078A" w:rsidP="00DF078A">
      <w:r>
        <w:t>[</w:t>
      </w:r>
      <w:r>
        <w:rPr>
          <w:highlight w:val="yellow"/>
        </w:rPr>
        <w:t>Patient Name</w:t>
      </w:r>
      <w:r>
        <w:t>] took action to protect [</w:t>
      </w:r>
      <w:r>
        <w:rPr>
          <w:highlight w:val="yellow"/>
        </w:rPr>
        <w:t>his/her</w:t>
      </w:r>
      <w:r>
        <w:t>] health and sought immediate care once [</w:t>
      </w:r>
      <w:r>
        <w:rPr>
          <w:highlight w:val="yellow"/>
        </w:rPr>
        <w:t>he/she</w:t>
      </w:r>
      <w:r>
        <w:t xml:space="preserve">] was diagnosed with carotid artery disease. Even during a pandemic, [Patient Name] was not going to risk the chance of having a stroke. </w:t>
      </w:r>
    </w:p>
    <w:p w14:paraId="3FAABCDA" w14:textId="77777777" w:rsidR="00A56067" w:rsidRDefault="003D2217">
      <w:pPr>
        <w:spacing w:before="240" w:after="0" w:line="276" w:lineRule="auto"/>
      </w:pPr>
      <w:r>
        <w:rPr>
          <w:highlight w:val="yellow"/>
        </w:rPr>
        <w:t>PATIENT QUOTE (if available):</w:t>
      </w:r>
      <w:r>
        <w:t xml:space="preserve"> “[</w:t>
      </w:r>
      <w:r>
        <w:rPr>
          <w:highlight w:val="yellow"/>
        </w:rPr>
        <w:t>Hospital</w:t>
      </w:r>
      <w:r>
        <w:t xml:space="preserve">] made me feel safe getting treated for my disease. I didn’t want to wait to get the TCAR procedure done and increase my chance of getting a stroke. The procedure was easy compared to the other surgeries I’ve had, and the recovery was much faster,” said </w:t>
      </w:r>
      <w:r>
        <w:rPr>
          <w:highlight w:val="yellow"/>
        </w:rPr>
        <w:t>[Patient Name]</w:t>
      </w:r>
      <w:r>
        <w:t>, who was considered too risky for traditional surgery. “I was out of the hospital the day after the procedure with a much smaller scar than I expected. I feel great and am looking forward to getting the other side done very soon.”</w:t>
      </w:r>
    </w:p>
    <w:p w14:paraId="141BCA25" w14:textId="77777777" w:rsidR="00A56067" w:rsidRDefault="003D2217">
      <w:pPr>
        <w:spacing w:before="240" w:after="200" w:line="276" w:lineRule="auto"/>
      </w:pPr>
      <w:r>
        <w:t xml:space="preserve">Prior to TCAR, the main treatment option for severe carotid artery disease was an open surgical procedure called carotid endarterectomy (CEA). CEA removes plaque from inside the carotid artery to restore normal blood flow to the brain, but the large incision leaves a visible scar the length of the neck and carries risks of surgical complications, including bleeding, infection, heart attack and cranial nerve injuries that can cause issues with swallowing, speaking and sensation in the face. </w:t>
      </w:r>
    </w:p>
    <w:p w14:paraId="0926A3D8" w14:textId="77777777" w:rsidR="00A56067" w:rsidRDefault="003D2217">
      <w:pPr>
        <w:spacing w:line="240" w:lineRule="auto"/>
      </w:pPr>
      <w:r>
        <w:rPr>
          <w:highlight w:val="yellow"/>
        </w:rPr>
        <w:t>SAMPLE QUOTE:</w:t>
      </w:r>
      <w:r>
        <w:t xml:space="preserve"> “We are taking every precaution to ensure the safety of our patients during this pandemic, and TCAR is an important patient option in the fight against stroke</w:t>
      </w:r>
      <w:r>
        <w:rPr>
          <w:color w:val="000000"/>
        </w:rPr>
        <w:t xml:space="preserve">,” said Dr. </w:t>
      </w:r>
      <w:r>
        <w:rPr>
          <w:color w:val="000000"/>
          <w:highlight w:val="yellow"/>
        </w:rPr>
        <w:t>[Name, title]</w:t>
      </w:r>
      <w:r>
        <w:rPr>
          <w:color w:val="000000"/>
        </w:rPr>
        <w:t>. “Because of its low stroke risk and faster patient recovery, I believe TCAR represents the future of carotid repair</w:t>
      </w:r>
      <w:r>
        <w:t>.”</w:t>
      </w:r>
    </w:p>
    <w:p w14:paraId="2A684400" w14:textId="77777777" w:rsidR="00A56067" w:rsidRDefault="003D2217">
      <w:pPr>
        <w:spacing w:after="0" w:line="240" w:lineRule="auto"/>
        <w:rPr>
          <w:color w:val="000000"/>
        </w:rPr>
      </w:pPr>
      <w:r>
        <w:rPr>
          <w:color w:val="000000"/>
        </w:rPr>
        <w:t>[</w:t>
      </w:r>
      <w:r>
        <w:rPr>
          <w:color w:val="000000"/>
          <w:highlight w:val="yellow"/>
        </w:rPr>
        <w:t>Hospital Name</w:t>
      </w:r>
      <w:r>
        <w:rPr>
          <w:color w:val="000000"/>
        </w:rPr>
        <w:t xml:space="preserve">] has taken extra safeguards to ensure the safety of their patients from COVID-19 by:  </w:t>
      </w:r>
    </w:p>
    <w:p w14:paraId="7D05861E" w14:textId="77777777" w:rsidR="00A56067" w:rsidRDefault="003D2217">
      <w:pPr>
        <w:numPr>
          <w:ilvl w:val="0"/>
          <w:numId w:val="20"/>
        </w:numPr>
        <w:pBdr>
          <w:top w:val="nil"/>
          <w:left w:val="nil"/>
          <w:bottom w:val="nil"/>
          <w:right w:val="nil"/>
          <w:between w:val="nil"/>
        </w:pBdr>
        <w:spacing w:line="240" w:lineRule="auto"/>
        <w:rPr>
          <w:color w:val="000000"/>
        </w:rPr>
      </w:pPr>
      <w:r>
        <w:rPr>
          <w:color w:val="000000"/>
        </w:rPr>
        <w:t>[</w:t>
      </w:r>
      <w:r>
        <w:rPr>
          <w:color w:val="000000"/>
          <w:highlight w:val="yellow"/>
        </w:rPr>
        <w:t>insert hospital COVID protocols</w:t>
      </w:r>
      <w:r>
        <w:rPr>
          <w:color w:val="000000"/>
        </w:rPr>
        <w:t>].</w:t>
      </w:r>
    </w:p>
    <w:p w14:paraId="57F73019" w14:textId="77777777" w:rsidR="00A56067" w:rsidRDefault="003D2217">
      <w:pPr>
        <w:spacing w:after="0" w:line="240" w:lineRule="auto"/>
      </w:pPr>
      <w:r>
        <w:t xml:space="preserve">The TCAR procedure was developed by Sunnyvale, California-based Silk Road Medical, Inc. and includes the ENROUTE® </w:t>
      </w:r>
      <w:proofErr w:type="spellStart"/>
      <w:r>
        <w:t>Transcarotid</w:t>
      </w:r>
      <w:proofErr w:type="spellEnd"/>
      <w:r>
        <w:t xml:space="preserve"> Neuroprotection (NPS) and Stent System – the first devices designed and FDA-approved specifically for TCAR.</w:t>
      </w:r>
      <w:r>
        <w:rPr>
          <w:color w:val="000000"/>
        </w:rPr>
        <w:t xml:space="preserve"> Over 15,000 TCAR procedures have been performed worldwide through clinical trial and commercial use. TCAR has been studied extensively, and the clinical data have been excellent. </w:t>
      </w:r>
      <w:r>
        <w:t xml:space="preserve">Additional information about TCAR is available at </w:t>
      </w:r>
      <w:hyperlink r:id="rId9">
        <w:r>
          <w:rPr>
            <w:color w:val="0563C1"/>
            <w:u w:val="single"/>
          </w:rPr>
          <w:t>http://silkroadmed.com/disease-and-treatment-options/</w:t>
        </w:r>
      </w:hyperlink>
      <w:r>
        <w:t xml:space="preserve">. </w:t>
      </w:r>
    </w:p>
    <w:p w14:paraId="40FD0B05" w14:textId="77777777" w:rsidR="00A56067" w:rsidRDefault="00A56067">
      <w:pPr>
        <w:spacing w:after="0" w:line="240" w:lineRule="auto"/>
        <w:rPr>
          <w:b/>
          <w:color w:val="000000"/>
        </w:rPr>
      </w:pPr>
    </w:p>
    <w:p w14:paraId="469C93C9" w14:textId="77777777" w:rsidR="00A56067" w:rsidRDefault="003D2217">
      <w:pPr>
        <w:spacing w:after="0" w:line="240" w:lineRule="auto"/>
        <w:rPr>
          <w:b/>
          <w:color w:val="000000"/>
        </w:rPr>
      </w:pPr>
      <w:r>
        <w:rPr>
          <w:b/>
          <w:color w:val="000000"/>
        </w:rPr>
        <w:t xml:space="preserve">About </w:t>
      </w:r>
      <w:r>
        <w:rPr>
          <w:b/>
          <w:color w:val="000000"/>
          <w:highlight w:val="yellow"/>
        </w:rPr>
        <w:t>[Hospital]</w:t>
      </w:r>
    </w:p>
    <w:p w14:paraId="7FDE5F1B" w14:textId="77777777" w:rsidR="00A56067" w:rsidRDefault="003D2217">
      <w:pPr>
        <w:spacing w:after="0" w:line="240" w:lineRule="auto"/>
        <w:rPr>
          <w:color w:val="000000"/>
        </w:rPr>
      </w:pPr>
      <w:r>
        <w:rPr>
          <w:color w:val="000000"/>
          <w:highlight w:val="yellow"/>
        </w:rPr>
        <w:t>[Insert Boilerplate]</w:t>
      </w:r>
    </w:p>
    <w:p w14:paraId="10F38DE4" w14:textId="77777777" w:rsidR="00A56067" w:rsidRDefault="003D2217" w:rsidP="00AA20B8">
      <w:pPr>
        <w:pBdr>
          <w:top w:val="nil"/>
          <w:left w:val="nil"/>
          <w:bottom w:val="nil"/>
          <w:right w:val="nil"/>
          <w:between w:val="nil"/>
        </w:pBdr>
        <w:spacing w:after="0" w:line="240" w:lineRule="auto"/>
        <w:jc w:val="center"/>
        <w:rPr>
          <w:color w:val="000000"/>
        </w:rPr>
      </w:pPr>
      <w:r>
        <w:rPr>
          <w:color w:val="000000"/>
        </w:rPr>
        <w:t>###</w:t>
      </w:r>
      <w:r w:rsidR="00AA20B8">
        <w:rPr>
          <w:color w:val="000000"/>
        </w:rPr>
        <w:t xml:space="preserve"> </w:t>
      </w:r>
      <w:r>
        <w:rPr>
          <w:i/>
        </w:rPr>
        <w:t>Press Release Template</w:t>
      </w:r>
      <w:r w:rsidR="00AA20B8">
        <w:rPr>
          <w:i/>
        </w:rPr>
        <w:t xml:space="preserve"> </w:t>
      </w:r>
      <w:r w:rsidR="00AA20B8">
        <w:rPr>
          <w:color w:val="000000"/>
        </w:rPr>
        <w:t xml:space="preserve">###  </w:t>
      </w:r>
    </w:p>
    <w:p w14:paraId="6A9719B3" w14:textId="77777777" w:rsidR="00A56067" w:rsidRDefault="003D2217" w:rsidP="00AA20B8">
      <w:pPr>
        <w:spacing w:after="0" w:line="240" w:lineRule="auto"/>
        <w:rPr>
          <w:i/>
          <w:color w:val="000000"/>
        </w:rPr>
      </w:pPr>
      <w:r>
        <w:rPr>
          <w:sz w:val="20"/>
          <w:szCs w:val="20"/>
          <w:vertAlign w:val="superscript"/>
        </w:rPr>
        <w:t>1</w:t>
      </w:r>
      <w:r>
        <w:rPr>
          <w:rFonts w:ascii="GothamNarrow-Light" w:eastAsia="GothamNarrow-Light" w:hAnsi="GothamNarrow-Light" w:cs="GothamNarrow-Light"/>
          <w:sz w:val="12"/>
          <w:szCs w:val="12"/>
        </w:rPr>
        <w:t>M. Malas, MD; VAM Presentation 2019</w:t>
      </w:r>
    </w:p>
    <w:p w14:paraId="41C1D8DF" w14:textId="77777777" w:rsidR="00A56067" w:rsidRDefault="003D2217" w:rsidP="00AA20B8">
      <w:pPr>
        <w:spacing w:after="0" w:line="240" w:lineRule="auto"/>
        <w:rPr>
          <w:b/>
        </w:rPr>
      </w:pPr>
      <w:r>
        <w:rPr>
          <w:b/>
        </w:rPr>
        <w:t>---------------------------</w:t>
      </w:r>
    </w:p>
    <w:p w14:paraId="44A9AB9E" w14:textId="77777777" w:rsidR="00A56067" w:rsidRDefault="003D2217" w:rsidP="00AA20B8">
      <w:pPr>
        <w:spacing w:after="0" w:line="240" w:lineRule="auto"/>
        <w:rPr>
          <w:color w:val="58595B"/>
          <w:sz w:val="16"/>
          <w:szCs w:val="16"/>
        </w:rPr>
      </w:pPr>
      <w:r>
        <w:rPr>
          <w:color w:val="58595B"/>
          <w:sz w:val="16"/>
          <w:szCs w:val="16"/>
        </w:rPr>
        <w:t>Sources:</w:t>
      </w:r>
    </w:p>
    <w:p w14:paraId="3C29A69D" w14:textId="77777777" w:rsidR="00A56067" w:rsidRDefault="003D2217" w:rsidP="00AA20B8">
      <w:pPr>
        <w:spacing w:after="0" w:line="240" w:lineRule="auto"/>
        <w:rPr>
          <w:color w:val="58595B"/>
          <w:sz w:val="16"/>
          <w:szCs w:val="16"/>
        </w:rPr>
      </w:pPr>
      <w:r>
        <w:rPr>
          <w:color w:val="58595B"/>
          <w:sz w:val="16"/>
          <w:szCs w:val="16"/>
        </w:rPr>
        <w:t>https://vascular.org/patient-resources/vascular-conditions/carotid-artery-disease</w:t>
      </w:r>
    </w:p>
    <w:p w14:paraId="24E9A330" w14:textId="77777777" w:rsidR="00A56067" w:rsidRDefault="003D2217" w:rsidP="00AA20B8">
      <w:pPr>
        <w:spacing w:after="0" w:line="240" w:lineRule="auto"/>
        <w:rPr>
          <w:color w:val="58595B"/>
          <w:sz w:val="16"/>
          <w:szCs w:val="16"/>
        </w:rPr>
      </w:pPr>
      <w:r>
        <w:rPr>
          <w:color w:val="58595B"/>
          <w:sz w:val="16"/>
          <w:szCs w:val="16"/>
        </w:rPr>
        <w:t>https://www.cdc.gov/stroke/facts.htm</w:t>
      </w:r>
    </w:p>
    <w:p w14:paraId="32262D39" w14:textId="29A1A231" w:rsidR="00A56067" w:rsidRDefault="003D2217" w:rsidP="00AA20B8">
      <w:pPr>
        <w:spacing w:after="0" w:line="240" w:lineRule="auto"/>
        <w:rPr>
          <w:b/>
        </w:rPr>
      </w:pPr>
      <w:r>
        <w:rPr>
          <w:color w:val="58595B"/>
          <w:sz w:val="16"/>
          <w:szCs w:val="16"/>
        </w:rPr>
        <w:t>https://www.world-stroke.org/world-stroke-day-campaign/why-stroke-matters/learn-about-stroke</w:t>
      </w:r>
      <w:bookmarkStart w:id="1" w:name="_GoBack"/>
      <w:bookmarkEnd w:id="1"/>
    </w:p>
    <w:sectPr w:rsidR="00A56067">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42C24" w14:textId="77777777" w:rsidR="004A2E2E" w:rsidRDefault="004A2E2E">
      <w:pPr>
        <w:spacing w:after="0" w:line="240" w:lineRule="auto"/>
      </w:pPr>
      <w:r>
        <w:separator/>
      </w:r>
    </w:p>
  </w:endnote>
  <w:endnote w:type="continuationSeparator" w:id="0">
    <w:p w14:paraId="2CFCCE8F" w14:textId="77777777" w:rsidR="004A2E2E" w:rsidRDefault="004A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Narrow-Light">
    <w:panose1 w:val="00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9FF4" w14:textId="77777777" w:rsidR="00A56067" w:rsidRDefault="003D2217">
    <w:pPr>
      <w:pBdr>
        <w:top w:val="nil"/>
        <w:left w:val="nil"/>
        <w:bottom w:val="nil"/>
        <w:right w:val="nil"/>
        <w:between w:val="nil"/>
      </w:pBdr>
      <w:tabs>
        <w:tab w:val="center" w:pos="4320"/>
        <w:tab w:val="right" w:pos="8640"/>
      </w:tabs>
      <w:spacing w:after="0" w:line="240" w:lineRule="auto"/>
      <w:jc w:val="right"/>
      <w:rPr>
        <w:color w:val="000000"/>
      </w:rPr>
    </w:pPr>
    <w:r>
      <w:rPr>
        <w:color w:val="000000"/>
      </w:rPr>
      <w:t>AP4</w:t>
    </w:r>
    <w:r w:rsidR="00074DAC">
      <w:rPr>
        <w:color w:val="000000"/>
      </w:rPr>
      <w:t>71</w:t>
    </w:r>
    <w:r>
      <w:rPr>
        <w:color w:val="00000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6AC57" w14:textId="77777777" w:rsidR="004A2E2E" w:rsidRDefault="004A2E2E">
      <w:pPr>
        <w:spacing w:after="0" w:line="240" w:lineRule="auto"/>
      </w:pPr>
      <w:r>
        <w:separator/>
      </w:r>
    </w:p>
  </w:footnote>
  <w:footnote w:type="continuationSeparator" w:id="0">
    <w:p w14:paraId="0A4ABF27" w14:textId="77777777" w:rsidR="004A2E2E" w:rsidRDefault="004A2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244"/>
    <w:multiLevelType w:val="multilevel"/>
    <w:tmpl w:val="C51A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55E3D"/>
    <w:multiLevelType w:val="multilevel"/>
    <w:tmpl w:val="0AD04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B276BA"/>
    <w:multiLevelType w:val="multilevel"/>
    <w:tmpl w:val="29F0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3B4360"/>
    <w:multiLevelType w:val="multilevel"/>
    <w:tmpl w:val="DCECD0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CD622E"/>
    <w:multiLevelType w:val="multilevel"/>
    <w:tmpl w:val="796C8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969E2"/>
    <w:multiLevelType w:val="multilevel"/>
    <w:tmpl w:val="B512E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203B93"/>
    <w:multiLevelType w:val="multilevel"/>
    <w:tmpl w:val="80FCC4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7121766"/>
    <w:multiLevelType w:val="multilevel"/>
    <w:tmpl w:val="C8B08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A47AEB"/>
    <w:multiLevelType w:val="multilevel"/>
    <w:tmpl w:val="CF7EA2A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31A25961"/>
    <w:multiLevelType w:val="multilevel"/>
    <w:tmpl w:val="5DD07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885EB5"/>
    <w:multiLevelType w:val="multilevel"/>
    <w:tmpl w:val="07407E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D534E2A"/>
    <w:multiLevelType w:val="multilevel"/>
    <w:tmpl w:val="CC4070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EA638D9"/>
    <w:multiLevelType w:val="multilevel"/>
    <w:tmpl w:val="36FA6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B304C9"/>
    <w:multiLevelType w:val="multilevel"/>
    <w:tmpl w:val="8E7A7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4C30FD"/>
    <w:multiLevelType w:val="multilevel"/>
    <w:tmpl w:val="2230E7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B704207"/>
    <w:multiLevelType w:val="multilevel"/>
    <w:tmpl w:val="80EED3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B71CC4"/>
    <w:multiLevelType w:val="multilevel"/>
    <w:tmpl w:val="7A98B70C"/>
    <w:lvl w:ilvl="0">
      <w:start w:val="1"/>
      <w:numFmt w:val="bullet"/>
      <w:lvlText w:val="­"/>
      <w:lvlJc w:val="left"/>
      <w:pPr>
        <w:ind w:left="720" w:hanging="360"/>
      </w:pPr>
      <w:rPr>
        <w:rFonts w:ascii="STKaiti" w:eastAsia="STKaiti" w:hAnsi="STKaiti" w:cs="STKait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6D632E"/>
    <w:multiLevelType w:val="multilevel"/>
    <w:tmpl w:val="65E80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8719C4"/>
    <w:multiLevelType w:val="multilevel"/>
    <w:tmpl w:val="53A67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9A3271"/>
    <w:multiLevelType w:val="multilevel"/>
    <w:tmpl w:val="AE381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8C0FBC"/>
    <w:multiLevelType w:val="multilevel"/>
    <w:tmpl w:val="87BE0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E23858"/>
    <w:multiLevelType w:val="multilevel"/>
    <w:tmpl w:val="9BB27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733703"/>
    <w:multiLevelType w:val="multilevel"/>
    <w:tmpl w:val="72967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D073E9"/>
    <w:multiLevelType w:val="multilevel"/>
    <w:tmpl w:val="EB26C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F15FEC"/>
    <w:multiLevelType w:val="multilevel"/>
    <w:tmpl w:val="6268B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1"/>
  </w:num>
  <w:num w:numId="3">
    <w:abstractNumId w:val="15"/>
  </w:num>
  <w:num w:numId="4">
    <w:abstractNumId w:val="14"/>
  </w:num>
  <w:num w:numId="5">
    <w:abstractNumId w:val="22"/>
  </w:num>
  <w:num w:numId="6">
    <w:abstractNumId w:val="10"/>
  </w:num>
  <w:num w:numId="7">
    <w:abstractNumId w:val="7"/>
  </w:num>
  <w:num w:numId="8">
    <w:abstractNumId w:val="24"/>
  </w:num>
  <w:num w:numId="9">
    <w:abstractNumId w:val="12"/>
  </w:num>
  <w:num w:numId="10">
    <w:abstractNumId w:val="9"/>
  </w:num>
  <w:num w:numId="11">
    <w:abstractNumId w:val="17"/>
  </w:num>
  <w:num w:numId="12">
    <w:abstractNumId w:val="3"/>
  </w:num>
  <w:num w:numId="13">
    <w:abstractNumId w:val="20"/>
  </w:num>
  <w:num w:numId="14">
    <w:abstractNumId w:val="0"/>
  </w:num>
  <w:num w:numId="15">
    <w:abstractNumId w:val="2"/>
  </w:num>
  <w:num w:numId="16">
    <w:abstractNumId w:val="6"/>
  </w:num>
  <w:num w:numId="17">
    <w:abstractNumId w:val="13"/>
  </w:num>
  <w:num w:numId="18">
    <w:abstractNumId w:val="4"/>
  </w:num>
  <w:num w:numId="19">
    <w:abstractNumId w:val="8"/>
  </w:num>
  <w:num w:numId="20">
    <w:abstractNumId w:val="1"/>
  </w:num>
  <w:num w:numId="21">
    <w:abstractNumId w:val="21"/>
  </w:num>
  <w:num w:numId="22">
    <w:abstractNumId w:val="18"/>
  </w:num>
  <w:num w:numId="23">
    <w:abstractNumId w:val="16"/>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MDc1s7AwMDcwMjNV0lEKTi0uzszPAykwrAUA6uNA3SwAAAA="/>
  </w:docVars>
  <w:rsids>
    <w:rsidRoot w:val="00A56067"/>
    <w:rsid w:val="00074DAC"/>
    <w:rsid w:val="001D25DD"/>
    <w:rsid w:val="002E78F4"/>
    <w:rsid w:val="00371B76"/>
    <w:rsid w:val="003D2217"/>
    <w:rsid w:val="004A2E2E"/>
    <w:rsid w:val="004A778E"/>
    <w:rsid w:val="005E34C2"/>
    <w:rsid w:val="006C437C"/>
    <w:rsid w:val="00A56067"/>
    <w:rsid w:val="00A6718F"/>
    <w:rsid w:val="00AA20B8"/>
    <w:rsid w:val="00AB1F39"/>
    <w:rsid w:val="00AD5C93"/>
    <w:rsid w:val="00C3134F"/>
    <w:rsid w:val="00DF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9C6C"/>
  <w15:docId w15:val="{8FE2D4C8-394E-47DE-BA59-C087521E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1A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DF5C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80D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3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A8"/>
    <w:pPr>
      <w:ind w:left="720"/>
      <w:contextualSpacing/>
    </w:pPr>
  </w:style>
  <w:style w:type="character" w:styleId="Hyperlink">
    <w:name w:val="Hyperlink"/>
    <w:basedOn w:val="DefaultParagraphFont"/>
    <w:uiPriority w:val="99"/>
    <w:unhideWhenUsed/>
    <w:rsid w:val="00A308A8"/>
    <w:rPr>
      <w:color w:val="0563C1" w:themeColor="hyperlink"/>
      <w:u w:val="single"/>
    </w:rPr>
  </w:style>
  <w:style w:type="character" w:styleId="CommentReference">
    <w:name w:val="annotation reference"/>
    <w:basedOn w:val="DefaultParagraphFont"/>
    <w:uiPriority w:val="99"/>
    <w:semiHidden/>
    <w:unhideWhenUsed/>
    <w:rsid w:val="00A308A8"/>
    <w:rPr>
      <w:sz w:val="16"/>
      <w:szCs w:val="16"/>
    </w:rPr>
  </w:style>
  <w:style w:type="paragraph" w:styleId="CommentText">
    <w:name w:val="annotation text"/>
    <w:basedOn w:val="Normal"/>
    <w:link w:val="CommentTextChar"/>
    <w:uiPriority w:val="99"/>
    <w:semiHidden/>
    <w:unhideWhenUsed/>
    <w:rsid w:val="00A308A8"/>
    <w:pPr>
      <w:spacing w:line="240" w:lineRule="auto"/>
    </w:pPr>
    <w:rPr>
      <w:sz w:val="20"/>
      <w:szCs w:val="20"/>
    </w:rPr>
  </w:style>
  <w:style w:type="character" w:customStyle="1" w:styleId="CommentTextChar">
    <w:name w:val="Comment Text Char"/>
    <w:basedOn w:val="DefaultParagraphFont"/>
    <w:link w:val="CommentText"/>
    <w:uiPriority w:val="99"/>
    <w:semiHidden/>
    <w:rsid w:val="00A308A8"/>
    <w:rPr>
      <w:sz w:val="20"/>
      <w:szCs w:val="20"/>
    </w:rPr>
  </w:style>
  <w:style w:type="paragraph" w:styleId="BalloonText">
    <w:name w:val="Balloon Text"/>
    <w:basedOn w:val="Normal"/>
    <w:link w:val="BalloonTextChar"/>
    <w:uiPriority w:val="99"/>
    <w:semiHidden/>
    <w:unhideWhenUsed/>
    <w:rsid w:val="00A3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DC2"/>
    <w:rPr>
      <w:b/>
      <w:bCs/>
    </w:rPr>
  </w:style>
  <w:style w:type="character" w:customStyle="1" w:styleId="CommentSubjectChar">
    <w:name w:val="Comment Subject Char"/>
    <w:basedOn w:val="CommentTextChar"/>
    <w:link w:val="CommentSubject"/>
    <w:uiPriority w:val="99"/>
    <w:semiHidden/>
    <w:rsid w:val="00C40DC2"/>
    <w:rPr>
      <w:b/>
      <w:bCs/>
      <w:sz w:val="20"/>
      <w:szCs w:val="20"/>
    </w:rPr>
  </w:style>
  <w:style w:type="paragraph" w:customStyle="1" w:styleId="Default">
    <w:name w:val="Default"/>
    <w:rsid w:val="00795AB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D7213"/>
    <w:rPr>
      <w:color w:val="954F72" w:themeColor="followedHyperlink"/>
      <w:u w:val="single"/>
    </w:rPr>
  </w:style>
  <w:style w:type="paragraph" w:styleId="Header">
    <w:name w:val="header"/>
    <w:basedOn w:val="Normal"/>
    <w:link w:val="HeaderChar"/>
    <w:uiPriority w:val="99"/>
    <w:unhideWhenUsed/>
    <w:rsid w:val="00C86C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6C89"/>
  </w:style>
  <w:style w:type="paragraph" w:styleId="Footer">
    <w:name w:val="footer"/>
    <w:basedOn w:val="Normal"/>
    <w:link w:val="FooterChar"/>
    <w:uiPriority w:val="99"/>
    <w:unhideWhenUsed/>
    <w:rsid w:val="00C86C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6C89"/>
  </w:style>
  <w:style w:type="paragraph" w:styleId="BodyText2">
    <w:name w:val="Body Text 2"/>
    <w:basedOn w:val="Normal"/>
    <w:link w:val="BodyText2Char"/>
    <w:rsid w:val="00B92B5E"/>
    <w:pPr>
      <w:spacing w:after="0" w:line="240" w:lineRule="auto"/>
      <w:jc w:val="center"/>
    </w:pPr>
    <w:rPr>
      <w:rFonts w:ascii="Times New Roman" w:eastAsia="Times New Roman" w:hAnsi="Times New Roman" w:cs="Times New Roman"/>
      <w:b/>
      <w:sz w:val="23"/>
      <w:szCs w:val="24"/>
      <w:lang w:eastAsia="zh-CN"/>
    </w:rPr>
  </w:style>
  <w:style w:type="character" w:customStyle="1" w:styleId="BodyText2Char">
    <w:name w:val="Body Text 2 Char"/>
    <w:basedOn w:val="DefaultParagraphFont"/>
    <w:link w:val="BodyText2"/>
    <w:rsid w:val="00B92B5E"/>
    <w:rPr>
      <w:rFonts w:ascii="Times New Roman" w:eastAsia="Times New Roman" w:hAnsi="Times New Roman" w:cs="Times New Roman"/>
      <w:b/>
      <w:sz w:val="23"/>
      <w:szCs w:val="24"/>
      <w:lang w:eastAsia="zh-CN"/>
    </w:rPr>
  </w:style>
  <w:style w:type="character" w:customStyle="1" w:styleId="apple-converted-space">
    <w:name w:val="apple-converted-space"/>
    <w:basedOn w:val="DefaultParagraphFont"/>
    <w:rsid w:val="00B50ED3"/>
  </w:style>
  <w:style w:type="paragraph" w:styleId="Revision">
    <w:name w:val="Revision"/>
    <w:hidden/>
    <w:uiPriority w:val="99"/>
    <w:semiHidden/>
    <w:rsid w:val="00912E72"/>
    <w:pPr>
      <w:spacing w:after="0" w:line="240" w:lineRule="auto"/>
    </w:pPr>
  </w:style>
  <w:style w:type="character" w:customStyle="1" w:styleId="Mention1">
    <w:name w:val="Mention1"/>
    <w:basedOn w:val="DefaultParagraphFont"/>
    <w:uiPriority w:val="99"/>
    <w:semiHidden/>
    <w:unhideWhenUsed/>
    <w:rsid w:val="00712032"/>
    <w:rPr>
      <w:color w:val="2B579A"/>
      <w:shd w:val="clear" w:color="auto" w:fill="E6E6E6"/>
    </w:rPr>
  </w:style>
  <w:style w:type="character" w:customStyle="1" w:styleId="UnresolvedMention1">
    <w:name w:val="Unresolved Mention1"/>
    <w:basedOn w:val="DefaultParagraphFont"/>
    <w:uiPriority w:val="99"/>
    <w:semiHidden/>
    <w:unhideWhenUsed/>
    <w:rsid w:val="009A0C8B"/>
    <w:rPr>
      <w:color w:val="808080"/>
      <w:shd w:val="clear" w:color="auto" w:fill="E6E6E6"/>
    </w:rPr>
  </w:style>
  <w:style w:type="character" w:customStyle="1" w:styleId="Heading2Char">
    <w:name w:val="Heading 2 Char"/>
    <w:basedOn w:val="DefaultParagraphFont"/>
    <w:link w:val="Heading2"/>
    <w:uiPriority w:val="9"/>
    <w:rsid w:val="00DF5CA0"/>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B46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6DB"/>
    <w:rPr>
      <w:sz w:val="20"/>
      <w:szCs w:val="20"/>
    </w:rPr>
  </w:style>
  <w:style w:type="character" w:styleId="FootnoteReference">
    <w:name w:val="footnote reference"/>
    <w:basedOn w:val="DefaultParagraphFont"/>
    <w:uiPriority w:val="99"/>
    <w:semiHidden/>
    <w:unhideWhenUsed/>
    <w:rsid w:val="00B466DB"/>
    <w:rPr>
      <w:vertAlign w:val="superscript"/>
    </w:rPr>
  </w:style>
  <w:style w:type="character" w:styleId="UnresolvedMention">
    <w:name w:val="Unresolved Mention"/>
    <w:basedOn w:val="DefaultParagraphFont"/>
    <w:uiPriority w:val="99"/>
    <w:semiHidden/>
    <w:unhideWhenUsed/>
    <w:rsid w:val="00D24BE9"/>
    <w:rPr>
      <w:color w:val="605E5C"/>
      <w:shd w:val="clear" w:color="auto" w:fill="E1DFDD"/>
    </w:rPr>
  </w:style>
  <w:style w:type="paragraph" w:styleId="PlainText">
    <w:name w:val="Plain Text"/>
    <w:basedOn w:val="Normal"/>
    <w:link w:val="PlainTextChar"/>
    <w:uiPriority w:val="99"/>
    <w:semiHidden/>
    <w:unhideWhenUsed/>
    <w:rsid w:val="0038389A"/>
    <w:pPr>
      <w:spacing w:after="0" w:line="240" w:lineRule="auto"/>
    </w:pPr>
  </w:style>
  <w:style w:type="character" w:customStyle="1" w:styleId="PlainTextChar">
    <w:name w:val="Plain Text Char"/>
    <w:basedOn w:val="DefaultParagraphFont"/>
    <w:link w:val="PlainText"/>
    <w:uiPriority w:val="99"/>
    <w:semiHidden/>
    <w:rsid w:val="0038389A"/>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6066">
      <w:bodyDiv w:val="1"/>
      <w:marLeft w:val="0"/>
      <w:marRight w:val="0"/>
      <w:marTop w:val="0"/>
      <w:marBottom w:val="0"/>
      <w:divBdr>
        <w:top w:val="none" w:sz="0" w:space="0" w:color="auto"/>
        <w:left w:val="none" w:sz="0" w:space="0" w:color="auto"/>
        <w:bottom w:val="none" w:sz="0" w:space="0" w:color="auto"/>
        <w:right w:val="none" w:sz="0" w:space="0" w:color="auto"/>
      </w:divBdr>
    </w:div>
    <w:div w:id="40770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full/10.1056/NEJMc20148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lkroadmed.com/disease-and-treatment-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0XQ3ssoCgYoBvcIXutVgEJmkg==">AMUW2mWeJMu8z+IowhTmycNfgLmeQDA4Ob9wiR2X91lBgjvZau40UzCzrt4A2e1uJ1+hUGrRhMweKInssfyIx2RmZfl5B03infFWCWd985TQAidn4MflVZqKVtSqHxcmtvKZBUroN21ouJoGQpdb0GQUgU2n41Yi+vFh9no1pYiak1hy4AHofZxP98AaZJ9BuaeKumNgFhczZphcsmEUtjdQUWX5Cb3lHKQopi/qYDKuuXk/d8qN42Tbu6hQJu56B/QDg+y8QeqGxL3kEt8Z+/xik1O6+SLS7AMoGgPXEIRDDmv2c3q91bweySQsX1KLGRz5y8cPivWF4g+wDjNop2xdHcS9BWYSShoE5c701fhQx2366dy0hkL/sfbU6vGCkNxLMcBCVa3vplPbkrb04BVH9Nx6DseTBXLyrhMYcKbIpFG/uhpT0EAMrNBsHlUUpMW/8Y4KUEqJyR0HAr6vh5bKS4SUdfAYdV2s9xqcJKE8LsdkNlrnuLKPjX6NroiVqIiLlSUr7P1tpOn9BydOyzc65fAVBWAkMqB5yMruNAQy5q+bQDB+mX8sBS7ZhQvrUzeHDAkuM0zfcI8isI50gj7nclUNNjcB7An2ac2EMAJiKh/acaIbCBM3k7f30Fr+ekebVO2uZMDFCQssEt4Jsj2FLUNV3CT2OENCFs8hkfMDHevWNq3fvtq8KbRszC7UTmStpNNb1tui/iQUMfWZIlym4kJA1xOiKNzAE3YHjrWU0c8P2EDLYERaoaLV/S5jO4fBigNOAbkt6uCUmkB6VvpI/ptdlN0M/7eibdY3wsNDd5mXGtaqFsWRzwCJ336pxDdma8tSvWHubPmQUGDlWP4lsgIgnfzsnSywQkdWJj5UOYfV2o3MA7jCfGNmFcgTA7P2JGdlUhxM6G0aZK9V8ig4rjFMZAToZyLK1J+Xw+xLaU8UoJYdtHwZKY2onO3Y0SEfWCLgZvlgx+lMEagc7+SOTnojPzXBBXMkGjqbGM9LgvypIvP3bMwHAe6k14V/aoIOmKyn1H5Dw3SyU75n0qpmaci5Neani9AWXmTe48J5ikMMZKFI0iktXG/GveDaRXSvm/8NGn6QEREiolRkrD8dGjaINsYnnBHx4p6LYSHfD1g2/OXzxQos69EPeuF8cPMB8aJacq6zHF31qRBJZODP/7txsrZ8wBJ7Fgr+KkzBtxiCr+/dwpHxPp40xDVXdkzlZBrVkVGxnUlxxSKNyHk5dn5+S/Q+f5XWtOChtOc4iXAKs6cWLuxBllauqrs+T7PNSIisN3xp3lapNSYMP+55JDABvlsAalWcFLc2sHR/w2ALztZONExP5bSTHP9S7Q20OqtuLyktcR6lzUpOjN4uIqASKftpa64IO6VZii/YnpIBQqtAq6A6CrGGloLTDcI/C9c6obL/1brE0fTHU9+dJLBrI5QDsOECKXo+LXx/H9dKILShYZ1Eft5N/N08WWTG9EnB3AkqnktkT7PE9kCArxPYzG3Xiu+ndwc3X+Y7edzK2zyfuSqQLtmAGQ22hJzSur0v3R4lihei6FaSOfu96ODdANncG/9Pdf5Ra2Hdjh5JdURA0TYW+Bn7/K5ZgCMoMC57I51XalvzSlfjebbD6nwq8ma/Or7T18ar/bS6UBT2iuKObbooibTJtF2y7hVv9BF+YtElxfIP/IO1B3tgKgAdgNjZ+EnAQQJqN0in+nNg11yMqPoBT+EQL3wew7/CbRYBSnXEpAn0FPk/xIOxDLerC55YypwPlqm1X6yXUsA15QEzzDzIkBiXZCkmmJCmu8IWgwi61rvR523V2SUbSK1qTvquFRdz7f5kH9pfDvIsBYCiOyn00xG4zK8/fJ9GUjXZQduq8WpF70gapLBrzN+fbndAE/P8qd3UMCTcNMp1YRqIesp7GhhUU8b74NIJTsIjGcUe+ahNlkqbuH4noDxdf0qd/rjVKQuaJ21ppmRwXWZSdXriIA7qOlpeWrmaKPurIMWmIA5YgIHLwM1w8sm61nkfBb5mbkV2CKwMP62VhrOF8pUQumDcPuTt5vinK1U3GPvbyYSWEeLl6mWrkI2jDDByHRf5AV+TjxQNn2CYH0sPejBt5jvVMLrdQFdczZgjRmdT1Xtb2lgOzbi1eVHyn7LE4odNJWlGsAdDFj3p1pr9uJlM0jBWmYRFpLYqyEMhbDikppdIWDKz87hwlV2Sx7ZO+cd8jHOfShltwxXKOYf1SCrvzMqYrIGjxOMdZUS671ampx0WzezAAtvkIFCqaMq7QgngJLIWViFBtZgEl0iH07NqVJ/wb90HNHgAv0x/P9xaB8R592tFUIIq0xMJVQdd4CIOzQEH6E5H6k0QQgykOkM9omOnqpR/ckAX+WzbUKwWNhN/HRJYK+wMBLqb4n+FBy5PpdkgR6GDnEmm//cwXrQg8LxDbouUy0anU9Fzngt3VNYgRTAVqssmKKQ3RaLpLqfMc4xp1+ULkqlZAsFwPRBbkVVQrr14//k6exVzroVqowUvsm9DdGjP5qxdvmc+b4hCMe5ASRMPIPRregMb0EoAdUUUP9CgMGebp0blKez342sTkc2+rVYrooZRYsfS126YIbUdAOHC7ggOwQrYy4lsuZPdrSV9V/wVKuAO68/d4G85q71YpideQOB5v1524684EEmMNGu5OEDKFPSb2Mv5hr50PvK5lxHx9lR0fSNnfM+qOB8m0wrT1WMxnQMg8n0z01mzN5QXqXvTlgXbEbJMcO7XuP5rD+PoOJHEgT5k2ZqtFPPxrGToc+TP7TWbcOuBp3OI9gY3ck4I1EC+Z499dREFzP/AblgPf6vSub0MRI58ppRUOUBVHwrKYZ8Blbnv733oyZ5Sr9P90NWKmd8ppu6T6bqVovanZi+f4mPDyLQ2c6zWFifsy1+/+/sRkWiLaYTwRZVPpvakai3yBKlmjB9AosJKWT5g0kdUL00ErJLuxbWeRMG50RAbX0i32jFAQwa9fvmIgVZyU7aaWi4dzHd42YzniaIAEeaD5M14w79xlHvjmfQhCzRfRqXayt84LWxjr2AeZoSCG40WJS/u8bkfs5R4aWujUr9OGd/4rfAi+edYGzCTyWpzWUdh+tSLGXM5LGFzM0480+myiRDs5aHepcXmn9wgowUJNpkn1YG4uKv1usYiKfSYPKXgLLfZADmuEt/ohtMu1oKufzQ6odjU+Fc5RDXqUsdYVdGsjprKPvqzpMlpu0FEe1vc2F7WG2YnRvykUV61YChZm5YB9GCrpPlc3idANOJofmf9QHtk2hhzP5e27/tG+UJIGX8zpg9iY+Igc1k3X3RvjyLHixA4Spia5/4zc7RXUvOlJbrV9AWyxpGLmNb7tu+a5HE8y+M40vlRa/PcY3PpWahM+Kfgrmlf+WUqLqonCXpkHRHUmb7VRR4iGkm/XPcwUe7Ok1bkvZwukSiQBw40OdofSpaZXC99NGducmNyXN7gVeOWcdODaiLzv6jMUuZOi1awByGAPxse5OQ+qPvtS8KJStUMrIIp4bKpEYAxseF64Trz5K9RUQwll1eUBuf6+RK7kh3CSv8kMhUgFKtxTFG8AilV4K53yrcsj8/SDEXqGyjaygOK/bwPVvP7SUTXIS1dL90413U8NJXpfk1MBWuf05Qj6UCH6bjGkCXaCUJt7eIQDuIneJ8xW6J30nPz/ulpMT1gCFCuCsO3IdcbdJflppm3oMwhQoSuIyG69U2q6bJZQLDGsox9Xcdw1VZDmAQPxECL6lXQ+pNxyv3xVBw/tBDmfB6D+gdqBjILKaq5EluNCTcxLE6WnTQbOc70QfY9Zev+D9yNP5C7uZD09gOKagzNSHiq4t2/N0zWTxFzXxUjR6sGwAdG2+PTtB7y2ONm/bA6ny1EgenHSdrboTf2qre3u/hy1+aOmoWrrOSpyuZCjduYhP5nlZdhYmwDtu/Ac5XXWwLrhu8mSsne4SwnGV7GpkpF1n74uGweZuLLmcfJ/YbvWMVDtI0s3T1FhTFVjImEABSOzHldPE7x3yWXGayJ2+ZRXUELjEZsJtzGFFOKlFqV5nnnaeuzF9xw5AdyspPUsNSaHxSQOu3eZOBU2HP8JmAUczi9t8SwUzRmPKBRB/klakanGOjsOJ+NmriY621vEEqT/4om3nik2ZFRcCdBwRsZ2ta1QDIAH9NFlL7hXw3cwzsAcz1dopkaJHQc0N2AIwLfc7BctvCiaX2LRdEXGh6qC0UHg+ndb95X6ytu5Wg6hHORATx9wVW12K2cPwNdX3QaFUVDEIrY9gtqfmmaY85aBUbq2v91wga2lXMx/69ewergw0g3vv5hgE0O1wDRAPChL3X68WjUrPxFduciLyP+olBxf5j8jLOp3+1B/XmtrLsVUKiDHZKam+QnRbfztN1MYb967mI5u+HQvP81W64PFQaaA06LU5fiGAFPfB+AlQqyRZIq1SrbXY9p0rigFMBL0ZSjzW4VM5+WfhpdG2GsrKvy/DMbgYYmcdkgqMNZ4o2XS+CRonI+7Vl6wovOAS/FWr7u06wraMvldKBwMCsZOu4Qr/r8X6qCWsnZ4xV+6euCI5AWtcwhvbE2DI+BWaCcwxakO3xAzkJd8RM1hujNMpCfIZ+cWxr1vZKevWoUyojM4p3GAiS8K1Nb8jijnaWcKdUM2WZzI8Leha99Da7QtASww7aOuKPzeyHRGZZZ2HOmbM3B2kS4j9Oha/k2iBypEOpbiSIe0JnKKq3z6r7ZtsbHrF0Z94eHArIEJEEqCij7SI2DdWhiXG7Ugn5S1Iuazy0/oh7Uh83RJR37BarUAu8Om/qT5rAARcUXzZvgqzWNkMVMo1k1AL9euhjAZlNj3NN9mGOHLeaEHzBxEv7xnk8zuvs3lus7zecmgf9vaLYR5LrLHimsCI3OtUg0DUwMh6ikebNQWmP7eiCCSIri6i4ScdSaL0NMBql9VaLjaS9t0acbXCNxR8/OmFGCyXlCkbnhw8WbGvp6Ny3ss6AtewV+R9vEzIGPpf/3W2zq95CZPzWDYqx4nlkhaH4tMd1hrBNJHmL2/9cebkUc9NPo7OsRkqtzzTUf5YBUN2ao5N55csjT8D7FjKFhib6bxib67hD8UfsYbweYmaPpZ++iQ6PP2CDwgO79bFLD/crTB5gspwmJASIg5Nuo+IdZN2ggf39iJ5BrWZq5yIuegQX63vn71l6TMurlJEQp7Rfdyg25f50kX09CTAS1F4kULaRMW8t8AvWTIzAEn9O8qYZ6N1aJBHqtMqr9ImZ4zMmA1XMBCYPLWfB87nDuy83cwx8Pg1i9ar6Mo/HrSZSrT1fEeuMavJM0IH7u8bhW8PnyfTCN2svyNdzs9Ao0xZxGbN1BLI1vS9PZJD/yqLyycggyMSD5KPI87nL/OXM0ZbwIa5vkjicRs25lA+zYnVDJ3f8bb8qdU/+G6T7dbTF4BdH5KsOC4leT/exLT7j6Ryl6Vze97dtb3Fn5I0tH+ToqnqCjkI7a3lWfVk52mv+P/lMP41d5CQB122jcD8XOB9y4f2piZo9iZRNLgNNdhYH/VW8btJK4TVjBgFau6VJZnJAjxvX2D8AvWisXDrQVG5neLHNhcMh8ZwOKPKfmv+eEP3ZQQVCtZVmTfk0QJhl3SE9SqVbNKDQeD2c6XEu547drw27rndLAUUfoj1w48fJQfA3lQ8Rv2DKULwhH1OfHQOB7B59SkpKT89veXHnX34OzoZsCO+37xnbLUdDLMBcZLjY5ta/VS2cgjKOViwmBJtKLVXCn8hMkH59+uTb9e+yOCMbEXqPSWWWjz3xxxUoeYqHEiBVximMqqkREs/H8Lb2lDwvC+/rCackJWNjU0rTBQSInnwyzIguiM+qxUhSCeFS279UsmLEpg9LotCSsg8vgWOrNsWsBJOI1r7eTQ4mewboQxrURiHBtWPa+gz0iFCmJEsylH34Q0HmOjyXNEHQ3CatCwSjOspqiOeea4MRX42jtFMVkigAJnOjsXyRSIGNXYDuERqtV7r/deRXdwQMyl1peCEoGv2Cw5UWyoeYpdMK2kZgiTAcaLtPcWorMyezE9DWxC40sCVBk15Oax1dR/j8YXRvxHt+d0xSC62SPM+PZwcSNX2oQ05Ou70hmwFt2bvlrrjmFIhP/O1tPSk/vcrosIHF2Yl5WbBwT8QvsYSLbTmS5RnhkEJ6rOirrYhjdlYRD8wcvLsiij5P/cnN9C6YABRwv/o1uR5bjyqJhFGnU3xkySQmCFn2pwukoO7w+9j59HKZDJJkpskGpXNWWiUx2l+XscoD4CWZM7c9eCcsNaXz8dudq5jvBo4+DmAubJCpvryMRxHUNweUoZTFsSAhwSyhKpGgCwvLKr0hTfQ61u9MDcKhiyji7J7esUtuaJf6zZNm11apTKqdiq1GyJXy2opQFanZO3kwOTEDYm5PNhu2iUMKolNELPVnY2B5EfrMKkAgxSNdaiaJkJDAsSnzJ2QBiC3AdJo0fIzooWFoDtrq831Rde2vDpHeZquuUIW+WGsNxuxh5s93uhBZojhcKl15bogi67GAsX5LT5jzY9YKxEy7rWymLf2vrOaH/6qIIHH3E+Dw7kryngi+0L8ar/EIydM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Ramirez</dc:creator>
  <cp:lastModifiedBy>Michael Fanucchi</cp:lastModifiedBy>
  <cp:revision>2</cp:revision>
  <dcterms:created xsi:type="dcterms:W3CDTF">2020-06-19T20:57:00Z</dcterms:created>
  <dcterms:modified xsi:type="dcterms:W3CDTF">2020-06-19T20:57:00Z</dcterms:modified>
</cp:coreProperties>
</file>